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F11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>МБДОУ «Большекайбицкий детский сад «Миляшкай»»</w:t>
      </w:r>
    </w:p>
    <w:p w14:paraId="23A0D3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86D8F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60FD8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A39177C">
      <w:pPr>
        <w:jc w:val="center"/>
        <w:rPr>
          <w:rFonts w:ascii="Times New Roman" w:hAnsi="Times New Roman" w:eastAsia="Calibri"/>
          <w:sz w:val="28"/>
          <w:szCs w:val="28"/>
        </w:rPr>
      </w:pPr>
    </w:p>
    <w:p w14:paraId="6DCD35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00EBE45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ПРОГРАММА</w:t>
      </w:r>
    </w:p>
    <w:p w14:paraId="55D51108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ШАХМАТНОГО КРУЖКА «ШахМатландия»</w:t>
      </w:r>
    </w:p>
    <w:p w14:paraId="196DB52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 дошкольного возраста (6-7 лет)</w:t>
      </w:r>
    </w:p>
    <w:p w14:paraId="19456D8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BEB809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0BFD97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5F316B5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1 год</w:t>
      </w:r>
    </w:p>
    <w:p w14:paraId="179AFFF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 Аухадшина Светлана Александровна</w:t>
      </w:r>
    </w:p>
    <w:p w14:paraId="3DF24B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367EB3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4AE8E1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AEC49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6DB5F2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01E80A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AB5B97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94326F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г.</w:t>
      </w:r>
    </w:p>
    <w:p w14:paraId="21661676">
      <w:pPr>
        <w:jc w:val="center"/>
        <w:rPr>
          <w:rFonts w:ascii="Times New Roman" w:hAnsi="Times New Roman"/>
          <w:sz w:val="28"/>
          <w:szCs w:val="28"/>
        </w:rPr>
      </w:pPr>
    </w:p>
    <w:p w14:paraId="625B56EB">
      <w:pPr>
        <w:pStyle w:val="4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rStyle w:val="7"/>
          <w:rFonts w:ascii="Times New Roman" w:hAnsi="Times New Roman" w:cs="Times New Roman"/>
          <w:color w:val="000000"/>
          <w:sz w:val="28"/>
          <w:szCs w:val="28"/>
        </w:rPr>
        <w:t>«Шахматы - это пробный камень человеческого ума».</w:t>
      </w:r>
    </w:p>
    <w:p w14:paraId="29A1E72B">
      <w:pPr>
        <w:pStyle w:val="4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rStyle w:val="7"/>
          <w:rFonts w:ascii="Times New Roman" w:hAnsi="Times New Roman" w:cs="Times New Roman"/>
          <w:color w:val="000000"/>
          <w:sz w:val="28"/>
          <w:szCs w:val="28"/>
        </w:rPr>
        <w:t>И. Гете.</w:t>
      </w:r>
    </w:p>
    <w:p w14:paraId="651CACE9">
      <w:pPr>
        <w:pStyle w:val="5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rStyle w:val="7"/>
          <w:rFonts w:ascii="Times New Roman" w:hAnsi="Times New Roman" w:cs="Times New Roman"/>
          <w:color w:val="000000"/>
          <w:sz w:val="28"/>
          <w:szCs w:val="28"/>
        </w:rPr>
        <w:t>«Шахматная игра – не просто праздное</w:t>
      </w:r>
    </w:p>
    <w:p w14:paraId="0761B5F0">
      <w:pPr>
        <w:pStyle w:val="5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rStyle w:val="7"/>
          <w:rFonts w:ascii="Times New Roman" w:hAnsi="Times New Roman" w:cs="Times New Roman"/>
          <w:color w:val="000000"/>
          <w:sz w:val="28"/>
          <w:szCs w:val="28"/>
        </w:rPr>
        <w:t>развлечение.  С ее помощью можно приобрести</w:t>
      </w:r>
    </w:p>
    <w:p w14:paraId="0B348420">
      <w:pPr>
        <w:pStyle w:val="5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rStyle w:val="7"/>
          <w:rFonts w:ascii="Times New Roman" w:hAnsi="Times New Roman" w:cs="Times New Roman"/>
          <w:color w:val="000000"/>
          <w:sz w:val="28"/>
          <w:szCs w:val="28"/>
        </w:rPr>
        <w:t xml:space="preserve"> или укрепить в себе ряд очень ценных качеств ума,</w:t>
      </w:r>
    </w:p>
    <w:p w14:paraId="1BAC8EE5">
      <w:pPr>
        <w:pStyle w:val="5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rStyle w:val="7"/>
          <w:rFonts w:ascii="Times New Roman" w:hAnsi="Times New Roman" w:cs="Times New Roman"/>
          <w:color w:val="000000"/>
          <w:sz w:val="28"/>
          <w:szCs w:val="28"/>
        </w:rPr>
        <w:t xml:space="preserve"> полезных в человеческой жизни».</w:t>
      </w:r>
    </w:p>
    <w:p w14:paraId="2C82E770">
      <w:pPr>
        <w:pStyle w:val="5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rStyle w:val="7"/>
          <w:rFonts w:ascii="Times New Roman" w:hAnsi="Times New Roman" w:cs="Times New Roman"/>
          <w:color w:val="000000"/>
          <w:sz w:val="28"/>
          <w:szCs w:val="28"/>
        </w:rPr>
        <w:t xml:space="preserve"> Бенджамин Франклин.</w:t>
      </w:r>
    </w:p>
    <w:p w14:paraId="02F3F9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817DAF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предназначена для обучения детей 6-7 лет рассчитана на 1 год.</w:t>
      </w:r>
    </w:p>
    <w:p w14:paraId="2A6977F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Содержание программы соответствует психолого-возрастным особенностям дошкольников и доступна для детей данного возраста. Все занятия включают в себя как теоретическую часть, так и практическую составляющую, во время которой и реализуется игровая деятельность. Дошкольники знакомятся с шахматной доской и ее элементами, а также с шахматными фигурами. В процессе освоения программы организуются различные дидактические игры, викторины.</w:t>
      </w:r>
    </w:p>
    <w:p w14:paraId="08C314ED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14:paraId="5CC445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Обоснование необходимости программы</w:t>
      </w:r>
    </w:p>
    <w:p w14:paraId="6204EA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дошкольном учреждении на первый план выдвигается развивающая функция обучения, в значительной степени способствующая становлению личности дошкольников и наиболее полному раскрытию их творческих способностей.</w:t>
      </w:r>
    </w:p>
    <w:p w14:paraId="7C9C0379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Введение занятий по обучению игре в шахматы позволяет реализовать многие позитивные идеи отечественных теоретиков и практиков – сделать обучение радостным, поддерживать устойчивый интерес к знаниям. Стержневым моментом занятий становится деятельность самих воспитанников,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 и т.д.</w:t>
      </w:r>
    </w:p>
    <w:p w14:paraId="69B92C0D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Шахматы в детском саду положительно влияют на совершенствование у детей многих психических процессов и таких качеств как восприятие, внимание, воображение, память, мышление, начальные формы волевого управления поведением.</w:t>
      </w:r>
    </w:p>
    <w:p w14:paraId="7EB79283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Программа по обучению игре в шахматы максимально проста и доступна дошкольникам. Важное  значение при обучении имеет специально организованная игровая деятельность на занятиях, использование приема обыгрывания заданий, создание игровых ситуаций, использование шахматных дидактических игр и пособий.</w:t>
      </w:r>
    </w:p>
    <w:p w14:paraId="0792C4BD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Обучаясь игре в шахматы, ребенок живет в мире сказок и превращений обыкновенной шахматной доски и фигур в волшебные, что обогащает детскую фантазию. А изящество и красота отдельных ходов, шахматных комбинаций доставляет истинное удовольствие.</w:t>
      </w:r>
    </w:p>
    <w:p w14:paraId="6741F958">
      <w:pPr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b/>
          <w:sz w:val="28"/>
          <w:szCs w:val="28"/>
        </w:rPr>
        <w:t xml:space="preserve">            Актуальность</w:t>
      </w:r>
      <w:r>
        <w:rPr>
          <w:rFonts w:ascii="Times New Roman" w:hAnsi="Times New Roman" w:eastAsia="Calibri"/>
          <w:sz w:val="28"/>
          <w:szCs w:val="28"/>
        </w:rPr>
        <w:t xml:space="preserve"> данной программы обусловлена необходимостью формирования и развития с раннего возраста таких важных качеств ребенка, как память, логическое мышление, внимание и воображение, усидчивость; в процессе обучения шахматной игре вырабатываются важные практические навыки - умение предпринимать волевое усилие и доводить начатое дело до конца.</w:t>
      </w:r>
    </w:p>
    <w:p w14:paraId="1ED5AE5B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     </w:t>
      </w:r>
      <w:r>
        <w:rPr>
          <w:rFonts w:hint="default" w:ascii="Times New Roman" w:hAnsi="Times New Roman" w:eastAsia="Calibri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>Шахматы – это упорный и настойчивый труд, и в то же время игра тысячи радостей. Целесообразно, чтобы шахматная игра заняла определенное место в педагогическом процессе детских образовательных учреждений, поскольку она является действенным средством умственного развития и подготовки детей к школе.</w:t>
      </w:r>
    </w:p>
    <w:p w14:paraId="20780A0D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Цель программы:</w:t>
      </w:r>
    </w:p>
    <w:p w14:paraId="1A0D2475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Обучение детей дошкольного возраста игре в шахматы.</w:t>
      </w:r>
    </w:p>
    <w:p w14:paraId="2EADC8FB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Задачи программы:</w:t>
      </w:r>
    </w:p>
    <w:p w14:paraId="7CFB5147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Образовательная:</w:t>
      </w:r>
    </w:p>
    <w:p w14:paraId="2F08B8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асширить кругозор, пополнить знания, активизировать мыслительную деятельность дошкольника, учить ориентироваться на плоскости, тренировать логическое мышление и память, наблюдательность, внимание и т.п.</w:t>
      </w:r>
    </w:p>
    <w:p w14:paraId="1DAFBABD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Общеразвивающая:</w:t>
      </w:r>
    </w:p>
    <w:p w14:paraId="0D685AC7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Окунуть детей в мир сказок и превращений обыкновенной доски и фигур в волшебные, заинтересовать красотой и изяществом отдельных ходов, шахматных комбинаций. Научить находить в обыкновенном – необыкновенное, получать эстетическое наслаждение, восхищаться удивительной игрой. Обогащать детскую фантазию. Помочь детям стать сильными духом, преодолеть себя, достичь вершин мастерства. Воспитывать лидерство, стремление стать первым, завоевывать высшие награды и титулы. Развивать организованность, гармоничное физическое и интеллектуальное развитие через длительные тренировки для поддержания формы, самообладания и эмоциональной устойчивости.</w:t>
      </w:r>
    </w:p>
    <w:p w14:paraId="13819DA5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Воспитательная:</w:t>
      </w:r>
    </w:p>
    <w:p w14:paraId="74108E21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Выработать у ребенка настойчивость, выдержку, волю, спокойствие, уверенность в своих силах и стойкий характер.</w:t>
      </w:r>
    </w:p>
    <w:p w14:paraId="218053E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Объем и реализация рабочей программы</w:t>
      </w:r>
    </w:p>
    <w:p w14:paraId="1668393A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Рабочая программа рассчитана на один год обучения для детей старшего  дошкольного возраста, с проведением одного занятия в неделю по 25 минут во второй половине дня.</w:t>
      </w:r>
    </w:p>
    <w:p w14:paraId="6331893F">
      <w:pPr>
        <w:shd w:val="clear" w:color="auto" w:fill="FFFFFF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u w:val="single"/>
          <w:shd w:val="clear" w:color="auto" w:fill="FFFFFF"/>
        </w:rPr>
        <w:t>Основные формы работы на занятии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индивидуальные, групповые и коллективные (игровая деятельность).</w:t>
      </w:r>
    </w:p>
    <w:p w14:paraId="0F1C85C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  <w:shd w:val="clear" w:color="auto" w:fill="FFFFFF"/>
        </w:rPr>
        <w:t>Структура занятия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включает в себя изучение теории шахмат через использование дидактических сказок, игровых ситуаций, мнемотехнических приёмов. </w:t>
      </w:r>
    </w:p>
    <w:p w14:paraId="65C83225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  <w:shd w:val="clear" w:color="auto" w:fill="FFFFFF"/>
        </w:rPr>
        <w:t xml:space="preserve"> Для закрепления знаний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используются дидактические задания. </w:t>
      </w:r>
    </w:p>
    <w:p w14:paraId="770DB227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центре внимания находится личность ребенка. Дети через игру в шахматы имеют возможность осуществить свои интересы, планы, замыслы.</w:t>
      </w:r>
    </w:p>
    <w:p w14:paraId="6ADFF37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Требования к минимальному материально-техническому обеспечению</w:t>
      </w:r>
    </w:p>
    <w:p w14:paraId="34ECDAE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Реализация программы шахматного кружка «</w:t>
      </w:r>
      <w:r>
        <w:rPr>
          <w:rFonts w:ascii="Times New Roman" w:hAnsi="Times New Roman"/>
          <w:sz w:val="28"/>
          <w:szCs w:val="28"/>
          <w:lang w:val="ru-RU"/>
        </w:rPr>
        <w:t>ШахМатландия</w:t>
      </w:r>
      <w:r>
        <w:rPr>
          <w:rFonts w:ascii="Times New Roman" w:hAnsi="Times New Roman"/>
          <w:color w:val="000000"/>
          <w:sz w:val="28"/>
          <w:szCs w:val="28"/>
        </w:rPr>
        <w:t xml:space="preserve">» требует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отдельного</w:t>
      </w: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 xml:space="preserve"> уголка</w:t>
      </w:r>
      <w:r>
        <w:rPr>
          <w:rFonts w:ascii="Times New Roman" w:hAnsi="Times New Roman"/>
          <w:color w:val="000000"/>
          <w:sz w:val="28"/>
          <w:szCs w:val="28"/>
        </w:rPr>
        <w:t xml:space="preserve"> «Шахматы».</w:t>
      </w:r>
    </w:p>
    <w:p w14:paraId="2B8EF9A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возрастные и психофизиологические особенности детей старшего дошкольного возраста, используемая на занятиях наглядность должна быть яркой, доступной по содержанию, разнообразной.</w:t>
      </w:r>
    </w:p>
    <w:p w14:paraId="2C5742AD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обязательных учебных принадлежностей необходим следующий набор: демонстрационная шахматная доска, наборы шахмат, карандаши простые, краски, листы бумаги.</w:t>
      </w:r>
    </w:p>
    <w:p w14:paraId="6669536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формирования элементарной ИКТ- культуры ребёнка и повышения интереса к занятиям предполагается использование мультимедийного оборудования, ПК.</w:t>
      </w:r>
    </w:p>
    <w:p w14:paraId="6DCD95EF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Оборудование кабинета:</w:t>
      </w:r>
    </w:p>
    <w:p w14:paraId="65D79EDB">
      <w:pPr>
        <w:numPr>
          <w:ilvl w:val="0"/>
          <w:numId w:val="1"/>
        </w:numPr>
        <w:shd w:val="clear" w:color="auto" w:fill="FFFFFF"/>
        <w:ind w:left="840" w:leftChars="0" w:firstLineChars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дидактические игры для обучения игре в шахматы;</w:t>
      </w:r>
    </w:p>
    <w:p w14:paraId="48A21FAE">
      <w:pPr>
        <w:numPr>
          <w:ilvl w:val="0"/>
          <w:numId w:val="1"/>
        </w:numPr>
        <w:shd w:val="clear" w:color="auto" w:fill="FFFFFF"/>
        <w:ind w:left="840" w:leftChars="0" w:firstLineChars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демонстрационные настенные магнитные доски с комплектами шахматных фигур;</w:t>
      </w:r>
    </w:p>
    <w:p w14:paraId="06AB942D">
      <w:pPr>
        <w:numPr>
          <w:ilvl w:val="0"/>
          <w:numId w:val="1"/>
        </w:numPr>
        <w:shd w:val="clear" w:color="auto" w:fill="FFFFFF"/>
        <w:ind w:left="840" w:leftChars="0" w:firstLineChars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настольные шахматы разных видов;</w:t>
      </w:r>
    </w:p>
    <w:p w14:paraId="34E1F9BF">
      <w:pPr>
        <w:numPr>
          <w:ilvl w:val="0"/>
          <w:numId w:val="1"/>
        </w:numPr>
        <w:shd w:val="clear" w:color="auto" w:fill="FFFFFF"/>
        <w:ind w:left="840" w:leftChars="0" w:firstLineChars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шахматные столы;</w:t>
      </w:r>
    </w:p>
    <w:p w14:paraId="099C2D62">
      <w:pPr>
        <w:numPr>
          <w:ilvl w:val="0"/>
          <w:numId w:val="1"/>
        </w:numPr>
        <w:shd w:val="clear" w:color="auto" w:fill="FFFFFF"/>
        <w:ind w:left="840" w:leftChars="0" w:firstLineChars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шахматные часы;</w:t>
      </w:r>
    </w:p>
    <w:p w14:paraId="7E4A00E6">
      <w:pPr>
        <w:numPr>
          <w:ilvl w:val="0"/>
          <w:numId w:val="1"/>
        </w:numPr>
        <w:shd w:val="clear" w:color="auto" w:fill="FFFFFF"/>
        <w:ind w:left="840" w:leftChars="0" w:firstLineChars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обучающие видео уроки по шахматам;</w:t>
      </w:r>
    </w:p>
    <w:p w14:paraId="7A07BB74">
      <w:pPr>
        <w:numPr>
          <w:ilvl w:val="0"/>
          <w:numId w:val="1"/>
        </w:numPr>
        <w:shd w:val="clear" w:color="auto" w:fill="FFFFFF"/>
        <w:ind w:left="840" w:leftChars="0" w:firstLineChars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симуляторы игр;</w:t>
      </w:r>
    </w:p>
    <w:p w14:paraId="6B8F0FDC">
      <w:pPr>
        <w:numPr>
          <w:ilvl w:val="0"/>
          <w:numId w:val="1"/>
        </w:numPr>
        <w:shd w:val="clear" w:color="auto" w:fill="FFFFFF"/>
        <w:ind w:left="840" w:leftChars="0" w:firstLineChars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уголок «Шахматы»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в</w:t>
      </w: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 xml:space="preserve"> группе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37E74191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Технические средства обучения: автоматизированное рабочее место тренера (ПК, проектор, акустическая система, принтер).</w:t>
      </w:r>
    </w:p>
    <w:p w14:paraId="700ADAF7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Планируемые результаты освоения программы</w:t>
      </w:r>
    </w:p>
    <w:p w14:paraId="23FE853D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Воспитанники должны:</w:t>
      </w:r>
    </w:p>
    <w:p w14:paraId="1930CCDF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знать краткую историю возникновения шахмат;</w:t>
      </w:r>
    </w:p>
    <w:p w14:paraId="03A359E5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иметь представление о шахматной доске, ориентироваться на ней;</w:t>
      </w:r>
    </w:p>
    <w:p w14:paraId="294278BA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различать и называть шахматные фигуры;</w:t>
      </w:r>
    </w:p>
    <w:p w14:paraId="0302C1BC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правильно расставлять шахматные фигуры на шахматной доске в начальное положение;</w:t>
      </w:r>
    </w:p>
    <w:p w14:paraId="275E9533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иметь представление об элементарных правилах игры.</w:t>
      </w:r>
    </w:p>
    <w:p w14:paraId="3F7801C0">
      <w:pPr>
        <w:shd w:val="clear" w:color="auto" w:fill="FFFFFF"/>
        <w:rPr>
          <w:rFonts w:ascii="Times New Roman" w:hAnsi="Times New Roman"/>
          <w:b/>
          <w:bCs/>
          <w:color w:val="111111"/>
          <w:sz w:val="28"/>
          <w:szCs w:val="28"/>
        </w:rPr>
      </w:pPr>
    </w:p>
    <w:p w14:paraId="53F506A1">
      <w:pPr>
        <w:shd w:val="clear" w:color="auto" w:fill="FFFFFF"/>
        <w:rPr>
          <w:rFonts w:ascii="Times New Roman" w:hAnsi="Times New Roman"/>
          <w:b/>
          <w:bCs/>
          <w:color w:val="111111"/>
          <w:sz w:val="28"/>
          <w:szCs w:val="28"/>
        </w:rPr>
      </w:pPr>
    </w:p>
    <w:p w14:paraId="55387D1E">
      <w:pPr>
        <w:shd w:val="clear" w:color="auto" w:fill="FFFFFF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bCs/>
          <w:color w:val="111111"/>
          <w:sz w:val="28"/>
          <w:szCs w:val="28"/>
        </w:rPr>
        <w:t>План</w:t>
      </w:r>
      <w:r>
        <w:rPr>
          <w:rFonts w:ascii="Times New Roman" w:hAnsi="Times New Roman"/>
          <w:b/>
          <w:color w:val="111111"/>
          <w:sz w:val="28"/>
          <w:szCs w:val="28"/>
        </w:rPr>
        <w:t>:</w:t>
      </w:r>
    </w:p>
    <w:tbl>
      <w:tblPr>
        <w:tblStyle w:val="8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78"/>
        <w:gridCol w:w="4707"/>
      </w:tblGrid>
      <w:tr w14:paraId="37C6E2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9FCC82">
            <w:pPr>
              <w:rPr>
                <w:rFonts w:ascii="Times New Roman" w:hAnsi="Times New Roman"/>
                <w:b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Октябрь</w:t>
            </w:r>
          </w:p>
        </w:tc>
        <w:tc>
          <w:tcPr>
            <w:tcW w:w="47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7C1CFA">
            <w:pPr>
              <w:rPr>
                <w:rFonts w:ascii="Times New Roman" w:hAnsi="Times New Roman" w:eastAsia="Calibri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>2.</w:t>
            </w:r>
            <w:r>
              <w:rPr>
                <w:rFonts w:ascii="Times New Roman" w:hAnsi="Times New Roman" w:eastAsia="Calibri"/>
                <w:sz w:val="28"/>
                <w:szCs w:val="28"/>
              </w:rPr>
              <w:t xml:space="preserve"> Вводное занятие.</w:t>
            </w:r>
          </w:p>
          <w:p w14:paraId="7D043EA5">
            <w:pPr>
              <w:rPr>
                <w:rFonts w:ascii="Times New Roman" w:hAnsi="Times New Roman" w:eastAsia="Calibri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>3.Знакомство детей с легендой появления игры "</w:t>
            </w:r>
            <w:r>
              <w:rPr>
                <w:rFonts w:ascii="Times New Roman" w:hAnsi="Times New Roman" w:eastAsia="Calibri"/>
                <w:bCs/>
                <w:color w:val="111111"/>
                <w:sz w:val="28"/>
                <w:szCs w:val="28"/>
              </w:rPr>
              <w:t>Шахматы</w:t>
            </w:r>
            <w:r>
              <w:rPr>
                <w:rFonts w:ascii="Times New Roman" w:hAnsi="Times New Roman" w:eastAsia="Calibri"/>
                <w:b/>
                <w:color w:val="111111"/>
                <w:sz w:val="28"/>
                <w:szCs w:val="28"/>
              </w:rPr>
              <w:t>"</w:t>
            </w:r>
          </w:p>
          <w:p w14:paraId="5D718CD9">
            <w:pPr>
              <w:rPr>
                <w:rFonts w:ascii="Times New Roman" w:hAnsi="Times New Roman" w:eastAsia="Calibri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>4. Продолжить знакомство детей с легендой появления игры "</w:t>
            </w:r>
            <w:r>
              <w:rPr>
                <w:rFonts w:ascii="Times New Roman" w:hAnsi="Times New Roman" w:eastAsia="Calibri"/>
                <w:bCs/>
                <w:color w:val="111111"/>
                <w:sz w:val="28"/>
                <w:szCs w:val="28"/>
              </w:rPr>
              <w:t>Шахматы</w:t>
            </w:r>
            <w:r>
              <w:rPr>
                <w:rFonts w:ascii="Times New Roman" w:hAnsi="Times New Roman" w:eastAsia="Calibri"/>
                <w:b/>
                <w:color w:val="111111"/>
                <w:sz w:val="28"/>
                <w:szCs w:val="28"/>
              </w:rPr>
              <w:t>"</w:t>
            </w:r>
          </w:p>
        </w:tc>
      </w:tr>
      <w:tr w14:paraId="29D080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6DE75A">
            <w:pPr>
              <w:rPr>
                <w:rFonts w:ascii="Times New Roman" w:hAnsi="Times New Roman"/>
                <w:b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Ноябрь</w:t>
            </w:r>
          </w:p>
        </w:tc>
        <w:tc>
          <w:tcPr>
            <w:tcW w:w="47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4CB5D8">
            <w:pPr>
              <w:rPr>
                <w:rFonts w:ascii="Times New Roman" w:hAnsi="Times New Roman" w:eastAsia="Calibri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>1. Знакомство с </w:t>
            </w:r>
            <w:r>
              <w:rPr>
                <w:rFonts w:ascii="Times New Roman" w:hAnsi="Times New Roman" w:eastAsia="Calibri"/>
                <w:bCs/>
                <w:color w:val="111111"/>
                <w:sz w:val="28"/>
                <w:szCs w:val="28"/>
              </w:rPr>
              <w:t>шахматной доской</w:t>
            </w:r>
            <w:r>
              <w:rPr>
                <w:rFonts w:ascii="Times New Roman" w:hAnsi="Times New Roman" w:eastAsia="Calibri"/>
                <w:b/>
                <w:color w:val="111111"/>
                <w:sz w:val="28"/>
                <w:szCs w:val="28"/>
              </w:rPr>
              <w:t>,</w:t>
            </w: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 xml:space="preserve"> просмотр мультфильма</w:t>
            </w:r>
          </w:p>
          <w:p w14:paraId="1A8BBCA0">
            <w:pPr>
              <w:rPr>
                <w:rFonts w:ascii="Times New Roman" w:hAnsi="Times New Roman" w:eastAsia="Calibri"/>
                <w:b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>"Фиксики </w:t>
            </w:r>
            <w:r>
              <w:rPr>
                <w:rFonts w:ascii="Times New Roman" w:hAnsi="Times New Roman" w:eastAsia="Calibri"/>
                <w:bCs/>
                <w:color w:val="111111"/>
                <w:sz w:val="28"/>
                <w:szCs w:val="28"/>
              </w:rPr>
              <w:t>играют в шахматы</w:t>
            </w:r>
            <w:r>
              <w:rPr>
                <w:rFonts w:ascii="Times New Roman" w:hAnsi="Times New Roman" w:eastAsia="Calibri"/>
                <w:b/>
                <w:color w:val="111111"/>
                <w:sz w:val="28"/>
                <w:szCs w:val="28"/>
              </w:rPr>
              <w:t>"</w:t>
            </w:r>
          </w:p>
          <w:p w14:paraId="51198B83">
            <w:pPr>
              <w:rPr>
                <w:rFonts w:ascii="Times New Roman" w:hAnsi="Times New Roman" w:eastAsia="Calibri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>2. Знакомство с </w:t>
            </w:r>
            <w:r>
              <w:rPr>
                <w:rFonts w:ascii="Times New Roman" w:hAnsi="Times New Roman" w:eastAsia="Calibri"/>
                <w:bCs/>
                <w:color w:val="111111"/>
                <w:sz w:val="28"/>
                <w:szCs w:val="28"/>
              </w:rPr>
              <w:t>шахматной доской</w:t>
            </w: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 xml:space="preserve"> (повторение)</w:t>
            </w:r>
          </w:p>
          <w:p w14:paraId="4813EC91">
            <w:pPr>
              <w:rPr>
                <w:rFonts w:ascii="Times New Roman" w:hAnsi="Times New Roman" w:eastAsia="Calibri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>3. Знакомство с </w:t>
            </w:r>
            <w:r>
              <w:rPr>
                <w:rFonts w:ascii="Times New Roman" w:hAnsi="Times New Roman" w:eastAsia="Calibri"/>
                <w:bCs/>
                <w:color w:val="111111"/>
                <w:sz w:val="28"/>
                <w:szCs w:val="28"/>
              </w:rPr>
              <w:t>шахматной армией</w:t>
            </w:r>
            <w:r>
              <w:rPr>
                <w:rFonts w:ascii="Times New Roman" w:hAnsi="Times New Roman" w:eastAsia="Calibri"/>
                <w:b/>
                <w:color w:val="111111"/>
                <w:sz w:val="28"/>
                <w:szCs w:val="28"/>
              </w:rPr>
              <w:t>.</w:t>
            </w: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 xml:space="preserve"> Рассказы воспитателя о </w:t>
            </w:r>
            <w:r>
              <w:rPr>
                <w:rFonts w:ascii="Times New Roman" w:hAnsi="Times New Roman" w:eastAsia="Calibri"/>
                <w:bCs/>
                <w:color w:val="111111"/>
                <w:sz w:val="28"/>
                <w:szCs w:val="28"/>
              </w:rPr>
              <w:t>шахматных фигурах</w:t>
            </w:r>
            <w:r>
              <w:rPr>
                <w:rFonts w:ascii="Times New Roman" w:hAnsi="Times New Roman" w:eastAsia="Calibri"/>
                <w:b/>
                <w:color w:val="111111"/>
                <w:sz w:val="28"/>
                <w:szCs w:val="28"/>
              </w:rPr>
              <w:t>.</w:t>
            </w:r>
          </w:p>
          <w:p w14:paraId="066D3B80">
            <w:pPr>
              <w:rPr>
                <w:rFonts w:ascii="Times New Roman" w:hAnsi="Times New Roman" w:eastAsia="Calibri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>4.Просмотр презентации «Веселые шахматные фигуры»</w:t>
            </w:r>
          </w:p>
        </w:tc>
      </w:tr>
      <w:tr w14:paraId="74E13B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0BC436">
            <w:pPr>
              <w:rPr>
                <w:rFonts w:ascii="Times New Roman" w:hAnsi="Times New Roman"/>
                <w:b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Декабрь</w:t>
            </w:r>
          </w:p>
          <w:p w14:paraId="2AFE044A">
            <w:pPr>
              <w:rPr>
                <w:rFonts w:ascii="Times New Roman" w:hAnsi="Times New Roman"/>
                <w:b/>
                <w:color w:val="111111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5A3A3B">
            <w:pPr>
              <w:rPr>
                <w:rFonts w:ascii="Times New Roman" w:hAnsi="Times New Roman" w:eastAsia="Calibri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bCs/>
                <w:color w:val="111111"/>
                <w:sz w:val="28"/>
                <w:szCs w:val="28"/>
              </w:rPr>
              <w:t>1.</w:t>
            </w: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 xml:space="preserve"> Расстановка фигур на доске. Просмотр мультфильмов "Уроки Тётушки Совы"</w:t>
            </w:r>
          </w:p>
          <w:p w14:paraId="2B9B2397">
            <w:pPr>
              <w:rPr>
                <w:rFonts w:ascii="Times New Roman" w:hAnsi="Times New Roman" w:eastAsia="Calibri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>2. Дидактические игры "Чудесный мешочек", "Что общего и чем отличается"</w:t>
            </w:r>
          </w:p>
          <w:p w14:paraId="2D2175F8">
            <w:pPr>
              <w:rPr>
                <w:rFonts w:ascii="Times New Roman" w:hAnsi="Times New Roman" w:eastAsia="Calibri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>3. Клетки-поля, их цвет и форма, линии на шахматной доске.</w:t>
            </w:r>
          </w:p>
          <w:p w14:paraId="78A85A61">
            <w:pPr>
              <w:rPr>
                <w:rFonts w:ascii="Times New Roman" w:hAnsi="Times New Roman" w:eastAsia="Calibri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111111"/>
                <w:sz w:val="28"/>
                <w:szCs w:val="28"/>
              </w:rPr>
              <w:t>4. Горизонтали и вертикали.</w:t>
            </w:r>
          </w:p>
        </w:tc>
      </w:tr>
      <w:tr w14:paraId="44E600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87F57D">
            <w:pPr>
              <w:rPr>
                <w:rFonts w:ascii="Times New Roman" w:hAnsi="Times New Roman"/>
                <w:b/>
                <w:color w:val="111111"/>
                <w:sz w:val="28"/>
                <w:szCs w:val="28"/>
              </w:rPr>
            </w:pPr>
          </w:p>
          <w:p w14:paraId="274E209F">
            <w:pPr>
              <w:rPr>
                <w:rFonts w:ascii="Times New Roman" w:hAnsi="Times New Roman"/>
                <w:b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Январь</w:t>
            </w:r>
          </w:p>
        </w:tc>
        <w:tc>
          <w:tcPr>
            <w:tcW w:w="47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03803E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Рисование шахматной доски «В гости к Горизонталику</w:t>
            </w: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>»</w:t>
            </w:r>
          </w:p>
          <w:p w14:paraId="59C1CE9A">
            <w:pPr>
              <w:shd w:val="clear" w:color="auto" w:fill="FFFFFF"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2. Знакомство с фигурами. Пешки-пехота. Чтение дидактической сказки "Детский сад "Чудесная Пешка"</w:t>
            </w:r>
          </w:p>
          <w:p w14:paraId="148A6BC6">
            <w:pPr>
              <w:shd w:val="clear" w:color="auto" w:fill="FFFFFF"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Игра пешками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.  Д/и "Кто быстрее расставит пешки" "Сколько фигур в пехоте", "Сколько клеток на </w:t>
            </w: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шахматной доске для пехоты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"</w:t>
            </w:r>
          </w:p>
          <w:p w14:paraId="4AC0BD5A">
            <w:pPr>
              <w:shd w:val="clear" w:color="auto" w:fill="FFFFFF"/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4. Знакомство с фигурами. Кони-конница</w:t>
            </w:r>
          </w:p>
        </w:tc>
      </w:tr>
      <w:tr w14:paraId="03CC9A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F2991F">
            <w:pPr>
              <w:rPr>
                <w:rFonts w:ascii="Times New Roman" w:hAnsi="Times New Roman"/>
                <w:b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Февраль</w:t>
            </w:r>
          </w:p>
        </w:tc>
        <w:tc>
          <w:tcPr>
            <w:tcW w:w="47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43B3B9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2. Чтение дидактической сказки "Кони черные и белые». Игра конницей «Прыг-скок»</w:t>
            </w:r>
          </w:p>
          <w:p w14:paraId="5599E855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3. Знакомство с фигурами. Слоны-войско на слонах.</w:t>
            </w:r>
          </w:p>
          <w:p w14:paraId="33B897C7">
            <w:pPr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4. Чтение сказки «Совсем этот слон на слона не похож». Практическое занятие.</w:t>
            </w:r>
          </w:p>
          <w:p w14:paraId="154D3D6A">
            <w:pPr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</w:p>
        </w:tc>
      </w:tr>
      <w:tr w14:paraId="42756D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54AE05">
            <w:pPr>
              <w:rPr>
                <w:rFonts w:ascii="Times New Roman" w:hAnsi="Times New Roman"/>
                <w:b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Март</w:t>
            </w:r>
          </w:p>
        </w:tc>
        <w:tc>
          <w:tcPr>
            <w:tcW w:w="47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06209C">
            <w:pPr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sz w:val="28"/>
                <w:szCs w:val="28"/>
              </w:rPr>
              <w:t>1.Практические игры  «Кони против Слона»</w:t>
            </w:r>
          </w:p>
          <w:p w14:paraId="4A4F9B55">
            <w:pPr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sz w:val="28"/>
                <w:szCs w:val="28"/>
              </w:rPr>
              <w:t>2. Практические игры  «Защита короля»</w:t>
            </w:r>
          </w:p>
          <w:p w14:paraId="676F98C3">
            <w:pPr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sz w:val="28"/>
                <w:szCs w:val="28"/>
              </w:rPr>
              <w:t>3. Практические игры  «Пешечный бой.</w:t>
            </w:r>
          </w:p>
          <w:p w14:paraId="7DC0D5C7">
            <w:pPr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. Просмотр мультфильма "Фиксики </w:t>
            </w:r>
            <w:r>
              <w:rPr>
                <w:rFonts w:ascii="Times New Roman" w:hAnsi="Times New Roman"/>
                <w:bCs/>
                <w:color w:val="111111"/>
                <w:sz w:val="28"/>
                <w:szCs w:val="28"/>
              </w:rPr>
              <w:t>играют в шахматы</w:t>
            </w:r>
            <w:r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"</w:t>
            </w:r>
          </w:p>
          <w:p w14:paraId="49854FEC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</w:p>
        </w:tc>
      </w:tr>
      <w:tr w14:paraId="0498CB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B367C8">
            <w:pPr>
              <w:rPr>
                <w:rFonts w:ascii="Times New Roman" w:hAnsi="Times New Roman"/>
                <w:b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Апрель</w:t>
            </w:r>
          </w:p>
        </w:tc>
        <w:tc>
          <w:tcPr>
            <w:tcW w:w="47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6925E0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1 Знакомство с фигурами. Ладьи-это лодки.</w:t>
            </w:r>
          </w:p>
          <w:p w14:paraId="78701AD5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2. Игра ладьёй. Чтение дидактической сказки "Я – Ладья"</w:t>
            </w:r>
          </w:p>
          <w:p w14:paraId="64A919F3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дидактической сказки (отрывка) «В стране шахматных чудес» (дискуссия)</w:t>
            </w:r>
          </w:p>
          <w:p w14:paraId="79782ED8">
            <w:pPr>
              <w:shd w:val="clear" w:color="auto" w:fill="FFFFFF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4. Шахматный досуг</w:t>
            </w:r>
          </w:p>
        </w:tc>
      </w:tr>
      <w:tr w14:paraId="0D6CDF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193370">
            <w:pPr>
              <w:rPr>
                <w:rFonts w:ascii="Times New Roman" w:hAnsi="Times New Roman"/>
                <w:b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Май</w:t>
            </w:r>
          </w:p>
        </w:tc>
        <w:tc>
          <w:tcPr>
            <w:tcW w:w="47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F81623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1. Знакомство с фигурами. Ферзь- полководец.</w:t>
            </w:r>
          </w:p>
          <w:p w14:paraId="67949C94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2. Игра сильнейших – ферзь.</w:t>
            </w:r>
          </w:p>
          <w:p w14:paraId="2FA3489D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Дидактические задания: «Один в поле воин", "Кратчайший путь".</w:t>
            </w:r>
          </w:p>
          <w:p w14:paraId="49A8517C">
            <w:pPr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3. Знакомство с фигурами. Король- генерал армии.</w:t>
            </w:r>
          </w:p>
          <w:p w14:paraId="1859858D">
            <w:pPr>
              <w:jc w:val="both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4. Разучить правило «Королей не уничтожают». Практическое занятие.</w:t>
            </w:r>
          </w:p>
        </w:tc>
      </w:tr>
    </w:tbl>
    <w:p w14:paraId="3BAFE4C8">
      <w:pPr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</w:t>
      </w:r>
    </w:p>
    <w:p w14:paraId="31052EFA">
      <w:pPr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</w:t>
      </w:r>
      <w:bookmarkStart w:id="0" w:name="_GoBack"/>
      <w:bookmarkEnd w:id="0"/>
    </w:p>
    <w:p w14:paraId="47B46313">
      <w:pPr>
        <w:pStyle w:val="6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7"/>
          <w:rFonts w:ascii="Times New Roman" w:hAnsi="Times New Roman" w:cs="Times New Roman"/>
          <w:color w:val="000000"/>
          <w:sz w:val="28"/>
          <w:szCs w:val="28"/>
        </w:rPr>
        <w:t>Список литературы.</w:t>
      </w:r>
    </w:p>
    <w:p w14:paraId="159A580F">
      <w:pPr>
        <w:pStyle w:val="6"/>
        <w:shd w:val="clear" w:color="auto" w:fill="FFFFFF"/>
        <w:rPr>
          <w:color w:val="000000"/>
          <w:sz w:val="28"/>
          <w:szCs w:val="28"/>
        </w:rPr>
      </w:pPr>
      <w:r>
        <w:rPr>
          <w:rStyle w:val="7"/>
          <w:rFonts w:ascii="Times New Roman" w:hAnsi="Times New Roman" w:cs="Times New Roman"/>
          <w:color w:val="000000"/>
          <w:sz w:val="28"/>
          <w:szCs w:val="28"/>
        </w:rPr>
        <w:t>1. И.Г. Сухин. «Шахматы, первый год, или учусь и учу». Обнинск, «Духовное возрождение», 2022.</w:t>
      </w:r>
    </w:p>
    <w:p w14:paraId="0B9CC6A0">
      <w:pPr>
        <w:pStyle w:val="6"/>
        <w:shd w:val="clear" w:color="auto" w:fill="FFFFFF"/>
        <w:rPr>
          <w:color w:val="000000"/>
          <w:sz w:val="28"/>
          <w:szCs w:val="28"/>
        </w:rPr>
      </w:pPr>
      <w:r>
        <w:rPr>
          <w:rStyle w:val="7"/>
          <w:rFonts w:ascii="Times New Roman" w:hAnsi="Times New Roman" w:cs="Times New Roman"/>
          <w:color w:val="000000"/>
          <w:sz w:val="28"/>
          <w:szCs w:val="28"/>
        </w:rPr>
        <w:t>2. И.А. Бареев. «Гроссмейстеры детского сада». М., редакция журнала «Наш малыш», 1995.</w:t>
      </w:r>
    </w:p>
    <w:p w14:paraId="073B46AE">
      <w:pPr>
        <w:pStyle w:val="6"/>
        <w:shd w:val="clear" w:color="auto" w:fill="FFFFFF"/>
        <w:rPr>
          <w:color w:val="000000"/>
          <w:sz w:val="28"/>
          <w:szCs w:val="28"/>
        </w:rPr>
      </w:pPr>
      <w:r>
        <w:rPr>
          <w:rStyle w:val="7"/>
          <w:rFonts w:ascii="Times New Roman" w:hAnsi="Times New Roman" w:cs="Times New Roman"/>
          <w:color w:val="000000"/>
          <w:sz w:val="28"/>
          <w:szCs w:val="28"/>
        </w:rPr>
        <w:t>3. В.И. Линдер, И.М. Линдер. «Шахматная энциклопедия». М., ООО «Издательство Астрель», 2003.</w:t>
      </w:r>
    </w:p>
    <w:p w14:paraId="21812F56">
      <w:pPr>
        <w:pStyle w:val="6"/>
        <w:shd w:val="clear" w:color="auto" w:fill="FFFFFF"/>
        <w:rPr>
          <w:color w:val="000000"/>
          <w:sz w:val="28"/>
          <w:szCs w:val="28"/>
        </w:rPr>
      </w:pPr>
      <w:r>
        <w:rPr>
          <w:rStyle w:val="7"/>
          <w:rFonts w:ascii="Times New Roman" w:hAnsi="Times New Roman" w:cs="Times New Roman"/>
          <w:color w:val="000000"/>
          <w:sz w:val="28"/>
          <w:szCs w:val="28"/>
        </w:rPr>
        <w:t>4. А. Карпов. «Учитесь шахматам». М., «Эгмонт Россия ЛТД», 1997.</w:t>
      </w:r>
    </w:p>
    <w:p w14:paraId="5E8D8549">
      <w:pPr>
        <w:pStyle w:val="6"/>
        <w:shd w:val="clear" w:color="auto" w:fill="FFFFFF"/>
        <w:rPr>
          <w:color w:val="000000"/>
          <w:sz w:val="28"/>
          <w:szCs w:val="28"/>
        </w:rPr>
      </w:pPr>
      <w:r>
        <w:rPr>
          <w:rStyle w:val="7"/>
          <w:rFonts w:ascii="Times New Roman" w:hAnsi="Times New Roman" w:cs="Times New Roman"/>
          <w:color w:val="000000"/>
          <w:sz w:val="28"/>
          <w:szCs w:val="28"/>
        </w:rPr>
        <w:t>5. Элизабет Долби. «Шахматы. Как стать хорошим игроком». М., «Эгмонт Россия ЛТД», 2003</w:t>
      </w:r>
    </w:p>
    <w:p w14:paraId="1B2C73AF">
      <w:pPr>
        <w:rPr>
          <w:rFonts w:ascii="Times New Roman" w:hAnsi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3" w:lineRule="auto"/>
      </w:pPr>
      <w:r>
        <w:separator/>
      </w:r>
    </w:p>
  </w:footnote>
  <w:footnote w:type="continuationSeparator" w:id="1">
    <w:p>
      <w:pPr>
        <w:spacing w:before="0" w:after="0" w:line="273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C84D32"/>
    <w:multiLevelType w:val="multilevel"/>
    <w:tmpl w:val="0AC84D32"/>
    <w:lvl w:ilvl="0" w:tentative="0">
      <w:start w:val="1"/>
      <w:numFmt w:val="bullet"/>
      <w:lvlText w:val=""/>
      <w:lvlJc w:val="left"/>
      <w:pPr>
        <w:tabs>
          <w:tab w:val="left" w:pos="0"/>
          <w:tab w:val="left" w:pos="540"/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0"/>
          <w:tab w:val="left" w:pos="1080"/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  <w:tab w:val="left" w:pos="1620"/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"/>
      <w:lvlJc w:val="left"/>
      <w:pPr>
        <w:tabs>
          <w:tab w:val="left" w:pos="0"/>
          <w:tab w:val="left" w:pos="2160"/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"/>
      <w:lvlJc w:val="left"/>
      <w:pPr>
        <w:tabs>
          <w:tab w:val="left" w:pos="0"/>
          <w:tab w:val="left" w:pos="2700"/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"/>
      <w:lvlJc w:val="left"/>
      <w:pPr>
        <w:tabs>
          <w:tab w:val="left" w:pos="0"/>
          <w:tab w:val="left" w:pos="3240"/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"/>
      <w:lvlJc w:val="left"/>
      <w:pPr>
        <w:tabs>
          <w:tab w:val="left" w:pos="0"/>
          <w:tab w:val="left" w:pos="3780"/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"/>
      <w:lvlJc w:val="left"/>
      <w:pPr>
        <w:tabs>
          <w:tab w:val="left" w:pos="0"/>
          <w:tab w:val="left" w:pos="4320"/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"/>
      <w:lvlJc w:val="left"/>
      <w:pPr>
        <w:tabs>
          <w:tab w:val="left" w:pos="0"/>
          <w:tab w:val="left" w:pos="4860"/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659843E5"/>
    <w:multiLevelType w:val="multilevel"/>
    <w:tmpl w:val="659843E5"/>
    <w:lvl w:ilvl="0" w:tentative="0">
      <w:start w:val="1"/>
      <w:numFmt w:val="bullet"/>
      <w:lvlText w:val=""/>
      <w:lvlJc w:val="left"/>
      <w:pPr>
        <w:tabs>
          <w:tab w:val="left" w:pos="0"/>
          <w:tab w:val="left" w:pos="540"/>
          <w:tab w:val="left" w:pos="720"/>
        </w:tabs>
        <w:ind w:left="8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0"/>
          <w:tab w:val="left" w:pos="1080"/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  <w:tab w:val="left" w:pos="1620"/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"/>
      <w:lvlJc w:val="left"/>
      <w:pPr>
        <w:tabs>
          <w:tab w:val="left" w:pos="0"/>
          <w:tab w:val="left" w:pos="2160"/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"/>
      <w:lvlJc w:val="left"/>
      <w:pPr>
        <w:tabs>
          <w:tab w:val="left" w:pos="0"/>
          <w:tab w:val="left" w:pos="2700"/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"/>
      <w:lvlJc w:val="left"/>
      <w:pPr>
        <w:tabs>
          <w:tab w:val="left" w:pos="0"/>
          <w:tab w:val="left" w:pos="3240"/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"/>
      <w:lvlJc w:val="left"/>
      <w:pPr>
        <w:tabs>
          <w:tab w:val="left" w:pos="0"/>
          <w:tab w:val="left" w:pos="3780"/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"/>
      <w:lvlJc w:val="left"/>
      <w:pPr>
        <w:tabs>
          <w:tab w:val="left" w:pos="0"/>
          <w:tab w:val="left" w:pos="4320"/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"/>
      <w:lvlJc w:val="left"/>
      <w:pPr>
        <w:tabs>
          <w:tab w:val="left" w:pos="0"/>
          <w:tab w:val="left" w:pos="4860"/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F7758"/>
    <w:rsid w:val="000675ED"/>
    <w:rsid w:val="00DF7758"/>
    <w:rsid w:val="16CA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73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4"/>
    <w:basedOn w:val="1"/>
    <w:qFormat/>
    <w:uiPriority w:val="0"/>
    <w:pPr>
      <w:spacing w:line="240" w:lineRule="auto"/>
    </w:pPr>
    <w:rPr>
      <w:rFonts w:ascii="Times New Roman" w:hAnsi="Times New Roman"/>
    </w:rPr>
  </w:style>
  <w:style w:type="paragraph" w:customStyle="1" w:styleId="5">
    <w:name w:val="c12"/>
    <w:basedOn w:val="1"/>
    <w:qFormat/>
    <w:uiPriority w:val="0"/>
    <w:pPr>
      <w:spacing w:line="240" w:lineRule="auto"/>
    </w:pPr>
    <w:rPr>
      <w:rFonts w:ascii="Times New Roman" w:hAnsi="Times New Roman"/>
    </w:rPr>
  </w:style>
  <w:style w:type="paragraph" w:customStyle="1" w:styleId="6">
    <w:name w:val="c1"/>
    <w:basedOn w:val="1"/>
    <w:qFormat/>
    <w:uiPriority w:val="0"/>
    <w:pPr>
      <w:spacing w:line="240" w:lineRule="auto"/>
    </w:pPr>
    <w:rPr>
      <w:rFonts w:ascii="Times New Roman" w:hAnsi="Times New Roman"/>
    </w:rPr>
  </w:style>
  <w:style w:type="character" w:customStyle="1" w:styleId="7">
    <w:name w:val="15"/>
    <w:basedOn w:val="2"/>
    <w:uiPriority w:val="0"/>
    <w:rPr>
      <w:rFonts w:hint="default" w:ascii="Calibri" w:hAnsi="Calibri" w:cs="Calibri"/>
    </w:rPr>
  </w:style>
  <w:style w:type="table" w:customStyle="1" w:styleId="8">
    <w:name w:val="Сетка таблицы1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8</Pages>
  <Words>1341</Words>
  <Characters>7646</Characters>
  <Lines>63</Lines>
  <Paragraphs>17</Paragraphs>
  <TotalTime>14</TotalTime>
  <ScaleCrop>false</ScaleCrop>
  <LinksUpToDate>false</LinksUpToDate>
  <CharactersWithSpaces>8970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2026-01-19T07:20:00Z</dcterms:created>
  <dc:creator>123</dc:creator>
  <cp:lastModifiedBy>Светлана Аухадшина</cp:lastModifiedBy>
  <cp:lastPrinted>2026-01-19T07:27:46Z</cp:lastPrinted>
  <dcterms:modified xsi:type="dcterms:W3CDTF">2026-01-19T07:34:45Z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C04959BC6398484E88279D2FB355516A_12</vt:lpwstr>
  </property>
</Properties>
</file>